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330DF" w14:textId="574C4424" w:rsidR="00FD00D6" w:rsidRDefault="009B36C6" w:rsidP="0060111F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Приволжское управление Федеральной службы по экологическому, технологическому и атомному надзору (далее – Управление)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во исполнение постановления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35236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в соответствии с распоряжением </w:t>
      </w:r>
      <w:r w:rsidR="00352366"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Федеральной службы по экологическому, технологическому и атомному надзору</w:t>
      </w:r>
      <w:r w:rsidR="0035236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от 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17.12.2024</w:t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№ 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110-рп</w:t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«Об утверждении плана-графика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 и атомному надзору в 2025 году»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в режиме видеоконференцсвязи </w:t>
      </w:r>
      <w:r w:rsidR="0015000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30.05.</w:t>
      </w:r>
      <w:r w:rsidR="00F61A8D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2025</w:t>
      </w:r>
      <w:r w:rsidR="00CA1560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провело очередные публичные обсуждения правоприменительной практики Приволжского управления Ростехнадзора</w:t>
      </w:r>
      <w:r w:rsid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CA1560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по итогам 2024 года.</w:t>
      </w:r>
    </w:p>
    <w:p w14:paraId="7F4A10CF" w14:textId="0BC74557" w:rsidR="00066683" w:rsidRPr="00FD00D6" w:rsidRDefault="00066683" w:rsidP="0060111F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Для проведения мероприятия Управлением разработана </w:t>
      </w:r>
      <w:r w:rsid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программа </w:t>
      </w:r>
      <w:r w:rsidRP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мероприятия Приволжского управления Ростехнадзора; на официальном сайте Управления опубликована новость о проведении публичного мероприятия; определен перечень участников, которым направлены приглашения для участия в публичных обсуждениях.</w:t>
      </w:r>
    </w:p>
    <w:p w14:paraId="2B878F67" w14:textId="2E312D7D" w:rsidR="00CA1560" w:rsidRPr="007D6667" w:rsidRDefault="00CA1560" w:rsidP="0060111F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На публичное мероприятие были приглашены представители поднадзорных организаций, органов государственной власти и органов местного самоуправления</w:t>
      </w:r>
      <w:r w:rsid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Республики Татарстан, Республики Марий Эл и Чувашской Республики</w:t>
      </w:r>
      <w:r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.</w:t>
      </w:r>
      <w:r w:rsidR="00FD00D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</w:p>
    <w:p w14:paraId="77172EAD" w14:textId="77777777" w:rsidR="00FD00D6" w:rsidRPr="00FD00D6" w:rsidRDefault="009B36C6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</w:t>
      </w:r>
      <w:r w:rsidR="005011E6">
        <w:rPr>
          <w:rFonts w:ascii="Times New Roman" w:hAnsi="Times New Roman" w:cs="Times New Roman"/>
          <w:sz w:val="28"/>
          <w:szCs w:val="28"/>
        </w:rPr>
        <w:t>, определены участники публичного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0D6" w:rsidRPr="00FD00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F2CC0" w14:textId="16735E53" w:rsidR="009B36C6" w:rsidRDefault="00FD00D6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D6">
        <w:rPr>
          <w:rFonts w:ascii="Times New Roman" w:hAnsi="Times New Roman" w:cs="Times New Roman"/>
          <w:sz w:val="28"/>
          <w:szCs w:val="28"/>
        </w:rPr>
        <w:lastRenderedPageBreak/>
        <w:t>Общее количество участников составило 40 человек.</w:t>
      </w:r>
    </w:p>
    <w:p w14:paraId="7474296B" w14:textId="5BC3C11C" w:rsidR="009B36C6" w:rsidRPr="009B36C6" w:rsidRDefault="009B36C6" w:rsidP="0060111F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Заслушаны доклады </w:t>
      </w:r>
      <w:r w:rsidR="0015000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работников</w:t>
      </w:r>
      <w:r w:rsidR="00F61A8D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Управления по курируемым направлениям деятельности.</w:t>
      </w:r>
    </w:p>
    <w:p w14:paraId="1A61A243" w14:textId="77777777" w:rsidR="00FD00D6" w:rsidRDefault="00CA1560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вступительным </w:t>
      </w:r>
      <w:r w:rsidRPr="006B44AF">
        <w:rPr>
          <w:rFonts w:ascii="Times New Roman" w:hAnsi="Times New Roman" w:cs="Times New Roman"/>
          <w:sz w:val="28"/>
          <w:szCs w:val="28"/>
        </w:rPr>
        <w:t xml:space="preserve">словом выступил заместитель руководителя Управления </w:t>
      </w:r>
      <w:r w:rsidR="00150005">
        <w:rPr>
          <w:rFonts w:ascii="Times New Roman" w:hAnsi="Times New Roman" w:cs="Times New Roman"/>
          <w:sz w:val="28"/>
          <w:szCs w:val="28"/>
        </w:rPr>
        <w:t>Альфир Фангатович Идиятуллин</w:t>
      </w:r>
      <w:r w:rsidRPr="006B44AF">
        <w:rPr>
          <w:rFonts w:ascii="Times New Roman" w:hAnsi="Times New Roman" w:cs="Times New Roman"/>
          <w:sz w:val="28"/>
          <w:szCs w:val="28"/>
        </w:rPr>
        <w:t>.</w:t>
      </w:r>
      <w:r w:rsidRPr="00851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73068" w14:textId="748E66AE" w:rsidR="00CA1560" w:rsidRDefault="00FD00D6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D6">
        <w:rPr>
          <w:rFonts w:ascii="Times New Roman" w:hAnsi="Times New Roman" w:cs="Times New Roman"/>
          <w:sz w:val="28"/>
          <w:szCs w:val="28"/>
        </w:rPr>
        <w:t>Главный государственный инспектор Межрегионального отдела по надзору за объектами нефтедобывающей и горной промышленности</w:t>
      </w:r>
      <w:r w:rsidRPr="0060111F">
        <w:rPr>
          <w:rFonts w:ascii="Times New Roman" w:hAnsi="Times New Roman" w:cs="Times New Roman"/>
          <w:sz w:val="28"/>
          <w:szCs w:val="28"/>
        </w:rPr>
        <w:t xml:space="preserve"> - </w:t>
      </w:r>
      <w:r w:rsidRPr="00FD00D6">
        <w:rPr>
          <w:rFonts w:ascii="Times New Roman" w:hAnsi="Times New Roman" w:cs="Times New Roman"/>
          <w:sz w:val="28"/>
          <w:szCs w:val="28"/>
        </w:rPr>
        <w:t>Липатов Антон Витальевич</w:t>
      </w:r>
      <w:r w:rsidRPr="0060111F">
        <w:rPr>
          <w:rFonts w:ascii="Times New Roman" w:hAnsi="Times New Roman" w:cs="Times New Roman"/>
          <w:sz w:val="28"/>
          <w:szCs w:val="28"/>
        </w:rPr>
        <w:t xml:space="preserve"> </w:t>
      </w:r>
      <w:r w:rsidR="00B97BE2">
        <w:rPr>
          <w:rFonts w:ascii="Times New Roman" w:hAnsi="Times New Roman" w:cs="Times New Roman"/>
          <w:sz w:val="28"/>
          <w:szCs w:val="28"/>
        </w:rPr>
        <w:t xml:space="preserve">выступил с докладом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111F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</w:t>
      </w:r>
      <w:r w:rsidRPr="0060111F">
        <w:rPr>
          <w:rFonts w:ascii="Times New Roman" w:hAnsi="Times New Roman" w:cs="Times New Roman"/>
          <w:sz w:val="28"/>
          <w:szCs w:val="28"/>
        </w:rPr>
        <w:t>е</w:t>
      </w:r>
      <w:r w:rsidRPr="0060111F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контрольно-надзорной деятельности по надзору за объектами нефтедобывающей и горной промышленности за 2024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7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FDC2C" w14:textId="77777777" w:rsidR="0060111F" w:rsidRDefault="00B97BE2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E2">
        <w:rPr>
          <w:rFonts w:ascii="Times New Roman" w:hAnsi="Times New Roman" w:cs="Times New Roman"/>
          <w:sz w:val="28"/>
          <w:szCs w:val="28"/>
        </w:rPr>
        <w:t>С докладом «</w:t>
      </w:r>
      <w:r w:rsidR="00FD00D6" w:rsidRPr="0060111F">
        <w:rPr>
          <w:rFonts w:ascii="Times New Roman" w:hAnsi="Times New Roman" w:cs="Times New Roman"/>
          <w:sz w:val="28"/>
          <w:szCs w:val="28"/>
        </w:rPr>
        <w:t>О правоприменительной практике контрольной (надзорной) деятельности при осуществлении надзора за объектами магистрального трубопроводного транспорта за 2024 год</w:t>
      </w:r>
      <w:r w:rsidRPr="00B97BE2">
        <w:rPr>
          <w:rFonts w:ascii="Times New Roman" w:hAnsi="Times New Roman" w:cs="Times New Roman"/>
          <w:sz w:val="28"/>
          <w:szCs w:val="28"/>
        </w:rPr>
        <w:t xml:space="preserve">» выступил </w:t>
      </w:r>
      <w:r w:rsidR="00FD00D6" w:rsidRPr="00FD00D6">
        <w:rPr>
          <w:rFonts w:ascii="Times New Roman" w:hAnsi="Times New Roman" w:cs="Times New Roman"/>
          <w:sz w:val="28"/>
          <w:szCs w:val="28"/>
        </w:rPr>
        <w:t>Главный государственный инспектор межрегионального отдела по надзору за объектами магистрального трубопроводного транспорта</w:t>
      </w:r>
      <w:r w:rsidR="0060111F">
        <w:rPr>
          <w:rFonts w:ascii="Times New Roman" w:hAnsi="Times New Roman" w:cs="Times New Roman"/>
          <w:sz w:val="28"/>
          <w:szCs w:val="28"/>
        </w:rPr>
        <w:t xml:space="preserve"> - </w:t>
      </w:r>
      <w:r w:rsidR="00FD00D6" w:rsidRPr="00FD00D6">
        <w:rPr>
          <w:rFonts w:ascii="Times New Roman" w:hAnsi="Times New Roman" w:cs="Times New Roman"/>
          <w:sz w:val="28"/>
          <w:szCs w:val="28"/>
        </w:rPr>
        <w:t xml:space="preserve">Шамсутдинов Дамир </w:t>
      </w:r>
      <w:proofErr w:type="spellStart"/>
      <w:r w:rsidR="00FD00D6" w:rsidRPr="00FD00D6">
        <w:rPr>
          <w:rFonts w:ascii="Times New Roman" w:hAnsi="Times New Roman" w:cs="Times New Roman"/>
          <w:sz w:val="28"/>
          <w:szCs w:val="28"/>
        </w:rPr>
        <w:t>Радифович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43C935D6" w14:textId="6C6E601B" w:rsidR="0060111F" w:rsidRPr="0060111F" w:rsidRDefault="0060111F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1F">
        <w:rPr>
          <w:rFonts w:ascii="Times New Roman" w:hAnsi="Times New Roman" w:cs="Times New Roman"/>
          <w:sz w:val="28"/>
          <w:szCs w:val="28"/>
        </w:rPr>
        <w:t xml:space="preserve">Старший государственный инспектор межрегионального отдела </w:t>
      </w:r>
      <w:r w:rsidRPr="0060111F">
        <w:rPr>
          <w:rFonts w:ascii="Times New Roman" w:hAnsi="Times New Roman" w:cs="Times New Roman"/>
          <w:sz w:val="28"/>
          <w:szCs w:val="28"/>
        </w:rPr>
        <w:t>г</w:t>
      </w:r>
      <w:r w:rsidRPr="0060111F">
        <w:rPr>
          <w:rFonts w:ascii="Times New Roman" w:hAnsi="Times New Roman" w:cs="Times New Roman"/>
          <w:sz w:val="28"/>
          <w:szCs w:val="28"/>
        </w:rPr>
        <w:t xml:space="preserve">осударственного строительного надзора </w:t>
      </w:r>
      <w:r w:rsidRPr="0060111F">
        <w:rPr>
          <w:rFonts w:ascii="Times New Roman" w:hAnsi="Times New Roman" w:cs="Times New Roman"/>
          <w:sz w:val="28"/>
          <w:szCs w:val="28"/>
        </w:rPr>
        <w:t xml:space="preserve">- </w:t>
      </w:r>
      <w:r w:rsidRPr="0060111F">
        <w:rPr>
          <w:rFonts w:ascii="Times New Roman" w:hAnsi="Times New Roman" w:cs="Times New Roman"/>
          <w:sz w:val="28"/>
          <w:szCs w:val="28"/>
        </w:rPr>
        <w:t xml:space="preserve">Галиев Рустем </w:t>
      </w:r>
      <w:proofErr w:type="spellStart"/>
      <w:r w:rsidRPr="0060111F"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  <w:r w:rsidRPr="0060111F">
        <w:rPr>
          <w:rFonts w:ascii="Times New Roman" w:hAnsi="Times New Roman" w:cs="Times New Roman"/>
          <w:sz w:val="28"/>
          <w:szCs w:val="28"/>
        </w:rPr>
        <w:t xml:space="preserve"> выступил с докладом «</w:t>
      </w:r>
      <w:r w:rsidRPr="0060111F">
        <w:rPr>
          <w:rFonts w:ascii="Times New Roman" w:hAnsi="Times New Roman" w:cs="Times New Roman"/>
          <w:sz w:val="28"/>
          <w:szCs w:val="28"/>
        </w:rPr>
        <w:t>О правоприменительной практике контрольной (надзорной) деятельности в 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2024 год</w:t>
      </w:r>
      <w:r w:rsidRPr="0060111F">
        <w:rPr>
          <w:rFonts w:ascii="Times New Roman" w:hAnsi="Times New Roman" w:cs="Times New Roman"/>
          <w:sz w:val="28"/>
          <w:szCs w:val="28"/>
        </w:rPr>
        <w:t>».</w:t>
      </w:r>
    </w:p>
    <w:p w14:paraId="6169E557" w14:textId="1925AA29" w:rsidR="0060111F" w:rsidRPr="0060111F" w:rsidRDefault="0060111F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1F">
        <w:rPr>
          <w:rFonts w:ascii="Times New Roman" w:hAnsi="Times New Roman" w:cs="Times New Roman"/>
          <w:sz w:val="28"/>
          <w:szCs w:val="28"/>
        </w:rPr>
        <w:t>О результатах проведенных в 2024 году профилактических визитов на АГЗС</w:t>
      </w:r>
      <w:r w:rsidRPr="0060111F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60111F">
        <w:rPr>
          <w:rFonts w:ascii="Times New Roman" w:hAnsi="Times New Roman" w:cs="Times New Roman"/>
          <w:sz w:val="28"/>
          <w:szCs w:val="28"/>
        </w:rPr>
        <w:t xml:space="preserve">Начальник Приволжского отдела </w:t>
      </w:r>
      <w:r w:rsidRPr="0060111F">
        <w:rPr>
          <w:rFonts w:ascii="Times New Roman" w:hAnsi="Times New Roman" w:cs="Times New Roman"/>
          <w:sz w:val="28"/>
          <w:szCs w:val="28"/>
        </w:rPr>
        <w:t xml:space="preserve">- </w:t>
      </w:r>
      <w:r w:rsidRPr="0060111F">
        <w:rPr>
          <w:rFonts w:ascii="Times New Roman" w:hAnsi="Times New Roman" w:cs="Times New Roman"/>
          <w:sz w:val="28"/>
          <w:szCs w:val="28"/>
        </w:rPr>
        <w:t>Перцев Сергей Олегович</w:t>
      </w:r>
      <w:r w:rsidRPr="0060111F">
        <w:rPr>
          <w:rFonts w:ascii="Times New Roman" w:hAnsi="Times New Roman" w:cs="Times New Roman"/>
          <w:sz w:val="28"/>
          <w:szCs w:val="28"/>
        </w:rPr>
        <w:t>.</w:t>
      </w:r>
    </w:p>
    <w:p w14:paraId="22EBDD6E" w14:textId="1FDE82C6" w:rsidR="009B36C6" w:rsidRDefault="009B36C6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B36C6">
        <w:rPr>
          <w:rFonts w:ascii="Times New Roman" w:hAnsi="Times New Roman" w:cs="Times New Roman"/>
          <w:sz w:val="28"/>
          <w:szCs w:val="28"/>
        </w:rPr>
        <w:t>Участники мероприятия были проинформированы о проведенных</w:t>
      </w:r>
      <w:r w:rsidRPr="009B36C6">
        <w:rPr>
          <w:rFonts w:ascii="Times New Roman" w:hAnsi="Times New Roman" w:cs="Times New Roman"/>
          <w:sz w:val="28"/>
          <w:szCs w:val="28"/>
        </w:rPr>
        <w:br/>
        <w:t>в отношении надзорных объектов контрольных (надзорных) мероприятиях;</w:t>
      </w:r>
      <w:r w:rsidRPr="009B36C6">
        <w:rPr>
          <w:rFonts w:ascii="Times New Roman" w:hAnsi="Times New Roman" w:cs="Times New Roman"/>
          <w:sz w:val="28"/>
          <w:szCs w:val="28"/>
        </w:rPr>
        <w:br/>
        <w:t>о примененных по результатам контрольных (надзорных) мероприятий мерах административной ответственности; о наиболее часто встречающихся случаях нарушений обязательных требований.</w:t>
      </w:r>
    </w:p>
    <w:p w14:paraId="270B17FD" w14:textId="15376D73" w:rsidR="00E57F1D" w:rsidRDefault="00E57F1D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lastRenderedPageBreak/>
        <w:t>Большинство опрошенных считают, что мероприятие проведено на хорошем уровне и изъявили желание в дальнейшем приминать участие</w:t>
      </w:r>
      <w:r w:rsidR="001563B5">
        <w:rPr>
          <w:rFonts w:ascii="Times New Roman" w:hAnsi="Times New Roman" w:cs="Times New Roman"/>
          <w:sz w:val="28"/>
          <w:szCs w:val="28"/>
        </w:rPr>
        <w:t xml:space="preserve"> </w:t>
      </w:r>
      <w:r w:rsidRPr="00FF09F0">
        <w:rPr>
          <w:rFonts w:ascii="Times New Roman" w:hAnsi="Times New Roman" w:cs="Times New Roman"/>
          <w:sz w:val="28"/>
          <w:szCs w:val="28"/>
        </w:rPr>
        <w:t>в подобных мероприятиях.</w:t>
      </w:r>
    </w:p>
    <w:p w14:paraId="6FA40B31" w14:textId="77777777" w:rsidR="00E57F1D" w:rsidRPr="00AD37E7" w:rsidRDefault="00E57F1D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034E3F2E" w14:textId="6B4ABBE0" w:rsidR="00E57F1D" w:rsidRDefault="00E57F1D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- информировать поднадзорные организации об изменениях</w:t>
      </w:r>
      <w:r w:rsidR="0060111F">
        <w:rPr>
          <w:rFonts w:ascii="Times New Roman" w:hAnsi="Times New Roman" w:cs="Times New Roman"/>
          <w:sz w:val="28"/>
          <w:szCs w:val="28"/>
        </w:rPr>
        <w:t xml:space="preserve"> </w:t>
      </w:r>
      <w:r w:rsidR="0060111F">
        <w:rPr>
          <w:rFonts w:ascii="Times New Roman" w:hAnsi="Times New Roman" w:cs="Times New Roman"/>
          <w:sz w:val="28"/>
          <w:szCs w:val="28"/>
        </w:rPr>
        <w:br/>
      </w:r>
      <w:r w:rsidRPr="00AD37E7">
        <w:rPr>
          <w:rFonts w:ascii="Times New Roman" w:hAnsi="Times New Roman" w:cs="Times New Roman"/>
          <w:sz w:val="28"/>
          <w:szCs w:val="28"/>
        </w:rPr>
        <w:t>в нормативных правовых актах, относящихся к сфере деятельности Ростехнадзора</w:t>
      </w:r>
      <w:r w:rsidR="001563B5">
        <w:rPr>
          <w:rFonts w:ascii="Times New Roman" w:hAnsi="Times New Roman" w:cs="Times New Roman"/>
          <w:sz w:val="28"/>
          <w:szCs w:val="28"/>
        </w:rPr>
        <w:t>;</w:t>
      </w:r>
    </w:p>
    <w:p w14:paraId="2985C217" w14:textId="23028DC3" w:rsidR="001563B5" w:rsidRPr="001563B5" w:rsidRDefault="001563B5" w:rsidP="00601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нововведениям</w:t>
      </w:r>
      <w:r w:rsidR="00937B4A">
        <w:rPr>
          <w:rFonts w:ascii="Times New Roman" w:hAnsi="Times New Roman" w:cs="Times New Roman"/>
          <w:sz w:val="28"/>
          <w:szCs w:val="28"/>
        </w:rPr>
        <w:t>и</w:t>
      </w:r>
      <w:r w:rsidRPr="001563B5">
        <w:rPr>
          <w:rFonts w:ascii="Times New Roman" w:hAnsi="Times New Roman" w:cs="Times New Roman"/>
          <w:sz w:val="28"/>
          <w:szCs w:val="28"/>
        </w:rPr>
        <w:t xml:space="preserve"> в области действующего законодательства;</w:t>
      </w:r>
    </w:p>
    <w:p w14:paraId="0B73A60E" w14:textId="2D1668D4" w:rsidR="001563B5" w:rsidRDefault="001563B5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рассмотрение типовых нарушений, выявляемых Приволжским управлением Ростехнадзора в процессе контрольно-надзорных мероприятий.</w:t>
      </w:r>
    </w:p>
    <w:p w14:paraId="4FC04895" w14:textId="26E0DE35" w:rsidR="0060111F" w:rsidRPr="001563B5" w:rsidRDefault="0060111F" w:rsidP="0060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публичного мероприятия вопросы от участников не поступало.</w:t>
      </w:r>
    </w:p>
    <w:p w14:paraId="16DC5998" w14:textId="09D4CCA0" w:rsidR="00444451" w:rsidRPr="00CA1560" w:rsidRDefault="00CA1560" w:rsidP="0060111F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Видеозапись публичного обсуждения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и иная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информация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по 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проведен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ному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ому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ю 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опубликованы на официальном сайте Управления в разделе</w:t>
      </w: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: </w:t>
      </w:r>
      <w:hyperlink r:id="rId4" w:history="1">
        <w:r w:rsidRPr="00894910">
          <w:rPr>
            <w:rFonts w:ascii="Times New Roman" w:hAnsi="Times New Roman" w:cs="Times New Roman"/>
            <w:b w:val="0"/>
            <w:smallCaps w:val="0"/>
            <w:sz w:val="28"/>
            <w:szCs w:val="28"/>
          </w:rPr>
          <w:t>«Публичные обсуждения»</w:t>
        </w:r>
      </w:hyperlink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по адресу: </w:t>
      </w:r>
      <w:r w:rsidR="00937B4A" w:rsidRPr="00937B4A">
        <w:rPr>
          <w:rFonts w:ascii="Times New Roman" w:hAnsi="Times New Roman" w:cs="Times New Roman"/>
          <w:b w:val="0"/>
          <w:smallCaps w:val="0"/>
          <w:sz w:val="28"/>
          <w:szCs w:val="28"/>
        </w:rPr>
        <w:t>http://privol.gosnadzor.ru/activity/public/pm-2025/28022025/publichnoe-obsuzhdenie-rezultatov-pravopremenitelnoy-praktiki-privolzhskogo-upravleniya-rostekhnadzo.php</w:t>
      </w:r>
      <w:r w:rsidR="00937B4A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sectPr w:rsidR="00444451" w:rsidRPr="00CA1560" w:rsidSect="009B3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D"/>
    <w:rsid w:val="000545C4"/>
    <w:rsid w:val="00055650"/>
    <w:rsid w:val="00066683"/>
    <w:rsid w:val="00150005"/>
    <w:rsid w:val="001563B5"/>
    <w:rsid w:val="00352366"/>
    <w:rsid w:val="00444451"/>
    <w:rsid w:val="004643AD"/>
    <w:rsid w:val="004A2056"/>
    <w:rsid w:val="005011E6"/>
    <w:rsid w:val="005D6F43"/>
    <w:rsid w:val="0060111F"/>
    <w:rsid w:val="00623496"/>
    <w:rsid w:val="007D6667"/>
    <w:rsid w:val="0092596E"/>
    <w:rsid w:val="00937B4A"/>
    <w:rsid w:val="009B36C6"/>
    <w:rsid w:val="00A17081"/>
    <w:rsid w:val="00B97BE2"/>
    <w:rsid w:val="00BE52A4"/>
    <w:rsid w:val="00CA1560"/>
    <w:rsid w:val="00E57F1D"/>
    <w:rsid w:val="00E66A45"/>
    <w:rsid w:val="00F61A8D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D29"/>
  <w15:chartTrackingRefBased/>
  <w15:docId w15:val="{C79FC2E4-33E3-4021-A00B-A73B5ED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6F43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6F43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563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Абзалова Зульфия Наилевна</cp:lastModifiedBy>
  <cp:revision>5</cp:revision>
  <dcterms:created xsi:type="dcterms:W3CDTF">2025-03-13T08:50:00Z</dcterms:created>
  <dcterms:modified xsi:type="dcterms:W3CDTF">2025-07-24T07:32:00Z</dcterms:modified>
</cp:coreProperties>
</file>